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0D" w:rsidRPr="007B180D" w:rsidRDefault="00656A77" w:rsidP="007B180D">
      <w:pPr>
        <w:jc w:val="both"/>
        <w:rPr>
          <w:rFonts w:cs="Arial"/>
          <w:b/>
          <w:bCs/>
          <w:sz w:val="24"/>
          <w:szCs w:val="24"/>
        </w:rPr>
      </w:pPr>
      <w:proofErr w:type="spellStart"/>
      <w:r>
        <w:rPr>
          <w:rFonts w:cs="Arial"/>
          <w:b/>
          <w:bCs/>
          <w:sz w:val="24"/>
          <w:szCs w:val="24"/>
        </w:rPr>
        <w:t>Abstract</w:t>
      </w:r>
      <w:proofErr w:type="spellEnd"/>
      <w:r>
        <w:rPr>
          <w:rFonts w:cs="Arial"/>
          <w:b/>
          <w:bCs/>
          <w:sz w:val="24"/>
          <w:szCs w:val="24"/>
        </w:rPr>
        <w:t xml:space="preserve"> I</w:t>
      </w:r>
      <w:r w:rsidR="007B180D" w:rsidRPr="007B180D">
        <w:rPr>
          <w:rFonts w:cs="Arial"/>
          <w:b/>
          <w:bCs/>
          <w:sz w:val="24"/>
          <w:szCs w:val="24"/>
        </w:rPr>
        <w:t>ntervento</w:t>
      </w:r>
      <w:r>
        <w:rPr>
          <w:rFonts w:cs="Arial"/>
          <w:b/>
          <w:bCs/>
          <w:sz w:val="24"/>
          <w:szCs w:val="24"/>
        </w:rPr>
        <w:t xml:space="preserve"> Cecilia Cellai</w:t>
      </w:r>
    </w:p>
    <w:p w:rsidR="00C54E85" w:rsidRPr="002B082C" w:rsidRDefault="00C54E85" w:rsidP="00C54E85">
      <w:pPr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Nel</w:t>
      </w:r>
      <w:r w:rsidR="004C3448" w:rsidRPr="004C3448">
        <w:rPr>
          <w:rFonts w:cs="Arial"/>
          <w:bCs/>
          <w:sz w:val="24"/>
          <w:szCs w:val="24"/>
        </w:rPr>
        <w:t xml:space="preserve"> </w:t>
      </w:r>
      <w:r w:rsidR="004C3448" w:rsidRPr="007B180D">
        <w:rPr>
          <w:rFonts w:cs="Arial"/>
          <w:bCs/>
          <w:sz w:val="24"/>
          <w:szCs w:val="24"/>
        </w:rPr>
        <w:t xml:space="preserve">contributo </w:t>
      </w:r>
      <w:r w:rsidR="004C3448">
        <w:rPr>
          <w:rFonts w:cs="Arial"/>
          <w:bCs/>
          <w:sz w:val="24"/>
          <w:szCs w:val="24"/>
        </w:rPr>
        <w:t>regionale al</w:t>
      </w:r>
      <w:r w:rsidR="004C3448" w:rsidRPr="007B180D">
        <w:rPr>
          <w:rFonts w:cs="Arial"/>
          <w:bCs/>
          <w:sz w:val="24"/>
          <w:szCs w:val="24"/>
        </w:rPr>
        <w:t xml:space="preserve"> Progra</w:t>
      </w:r>
      <w:r w:rsidR="004C3448">
        <w:rPr>
          <w:rFonts w:cs="Arial"/>
          <w:bCs/>
          <w:sz w:val="24"/>
          <w:szCs w:val="24"/>
        </w:rPr>
        <w:t>mma Nazionale di Riforma</w:t>
      </w:r>
      <w:r>
        <w:rPr>
          <w:rFonts w:cs="Arial"/>
          <w:bCs/>
          <w:sz w:val="24"/>
          <w:szCs w:val="24"/>
        </w:rPr>
        <w:t xml:space="preserve"> </w:t>
      </w:r>
      <w:r w:rsidR="004C3448">
        <w:rPr>
          <w:rFonts w:cs="Arial"/>
          <w:bCs/>
          <w:sz w:val="24"/>
          <w:szCs w:val="24"/>
        </w:rPr>
        <w:t>2018 (</w:t>
      </w:r>
      <w:r>
        <w:rPr>
          <w:rFonts w:cs="Arial"/>
          <w:bCs/>
          <w:sz w:val="24"/>
          <w:szCs w:val="24"/>
        </w:rPr>
        <w:t>PNR 2018</w:t>
      </w:r>
      <w:r w:rsidR="004C3448">
        <w:rPr>
          <w:rFonts w:cs="Arial"/>
          <w:bCs/>
          <w:sz w:val="24"/>
          <w:szCs w:val="24"/>
        </w:rPr>
        <w:t>)</w:t>
      </w:r>
      <w:r>
        <w:rPr>
          <w:rFonts w:cs="Arial"/>
          <w:bCs/>
          <w:sz w:val="24"/>
          <w:szCs w:val="24"/>
        </w:rPr>
        <w:t xml:space="preserve"> l’E</w:t>
      </w:r>
      <w:r w:rsidR="004C3448">
        <w:rPr>
          <w:rFonts w:cs="Arial"/>
          <w:bCs/>
          <w:sz w:val="24"/>
          <w:szCs w:val="24"/>
        </w:rPr>
        <w:t xml:space="preserve">conomia circolare (EC) </w:t>
      </w:r>
      <w:r>
        <w:rPr>
          <w:rFonts w:cs="Arial"/>
          <w:bCs/>
          <w:sz w:val="24"/>
          <w:szCs w:val="24"/>
        </w:rPr>
        <w:t>costituisce una specifica macromisura</w:t>
      </w:r>
      <w:r w:rsidR="004C3448">
        <w:rPr>
          <w:rFonts w:cs="Arial"/>
          <w:bCs/>
          <w:sz w:val="24"/>
          <w:szCs w:val="24"/>
        </w:rPr>
        <w:t xml:space="preserve"> in cui</w:t>
      </w:r>
      <w:r>
        <w:rPr>
          <w:rFonts w:cs="Arial"/>
          <w:bCs/>
          <w:sz w:val="24"/>
          <w:szCs w:val="24"/>
        </w:rPr>
        <w:t xml:space="preserve"> </w:t>
      </w:r>
      <w:r w:rsidR="004C3448">
        <w:rPr>
          <w:rFonts w:cs="Arial"/>
          <w:bCs/>
          <w:sz w:val="24"/>
          <w:szCs w:val="24"/>
        </w:rPr>
        <w:t>vengono riportati ed analizzati</w:t>
      </w:r>
      <w:r>
        <w:rPr>
          <w:rFonts w:cs="Arial"/>
          <w:bCs/>
          <w:sz w:val="24"/>
          <w:szCs w:val="24"/>
        </w:rPr>
        <w:t xml:space="preserve"> </w:t>
      </w:r>
      <w:r w:rsidR="004C3448">
        <w:rPr>
          <w:rFonts w:cs="Arial"/>
          <w:bCs/>
          <w:sz w:val="24"/>
          <w:szCs w:val="24"/>
        </w:rPr>
        <w:t>tutti</w:t>
      </w:r>
      <w:r>
        <w:rPr>
          <w:rFonts w:cs="Arial"/>
          <w:bCs/>
          <w:sz w:val="24"/>
          <w:szCs w:val="24"/>
        </w:rPr>
        <w:t xml:space="preserve"> gli interventi di riforma regionali specifici riguardo all’uso efficiente delle risorse; inoltre nell’intero </w:t>
      </w:r>
      <w:r w:rsidRPr="00875E87">
        <w:rPr>
          <w:rFonts w:cs="Arial"/>
          <w:bCs/>
          <w:i/>
          <w:sz w:val="24"/>
          <w:szCs w:val="24"/>
        </w:rPr>
        <w:t xml:space="preserve">corpus </w:t>
      </w:r>
      <w:r>
        <w:rPr>
          <w:rFonts w:cs="Arial"/>
          <w:bCs/>
          <w:sz w:val="24"/>
          <w:szCs w:val="24"/>
        </w:rPr>
        <w:t xml:space="preserve">del monitoraggio regionale del PNR vi sono interventi riconducibili alle varie fattispecie di processi di EC. </w:t>
      </w:r>
    </w:p>
    <w:p w:rsidR="007B180D" w:rsidRPr="002B082C" w:rsidRDefault="007B180D" w:rsidP="002B082C">
      <w:pPr>
        <w:jc w:val="both"/>
        <w:rPr>
          <w:rFonts w:cs="Arial"/>
          <w:bCs/>
          <w:sz w:val="24"/>
          <w:szCs w:val="24"/>
        </w:rPr>
      </w:pPr>
      <w:r w:rsidRPr="007B180D">
        <w:rPr>
          <w:rFonts w:cs="Arial"/>
          <w:bCs/>
          <w:sz w:val="24"/>
          <w:szCs w:val="24"/>
        </w:rPr>
        <w:t xml:space="preserve">Il contributo </w:t>
      </w:r>
      <w:r>
        <w:rPr>
          <w:rFonts w:cs="Arial"/>
          <w:bCs/>
          <w:sz w:val="24"/>
          <w:szCs w:val="24"/>
        </w:rPr>
        <w:t>al</w:t>
      </w:r>
      <w:r w:rsidRPr="007B180D">
        <w:rPr>
          <w:rFonts w:cs="Arial"/>
          <w:bCs/>
          <w:sz w:val="24"/>
          <w:szCs w:val="24"/>
        </w:rPr>
        <w:t>l’annuale Progra</w:t>
      </w:r>
      <w:r w:rsidR="00A55749">
        <w:rPr>
          <w:rFonts w:cs="Arial"/>
          <w:bCs/>
          <w:sz w:val="24"/>
          <w:szCs w:val="24"/>
        </w:rPr>
        <w:t xml:space="preserve">mma Nazionale di Riforma (PNR) monitora </w:t>
      </w:r>
      <w:r w:rsidR="000B746F">
        <w:rPr>
          <w:rFonts w:cs="Arial"/>
          <w:bCs/>
          <w:sz w:val="24"/>
          <w:szCs w:val="24"/>
        </w:rPr>
        <w:t>l’azione strategica</w:t>
      </w:r>
      <w:r>
        <w:rPr>
          <w:rFonts w:cs="Arial"/>
          <w:bCs/>
          <w:sz w:val="24"/>
          <w:szCs w:val="24"/>
        </w:rPr>
        <w:t xml:space="preserve"> </w:t>
      </w:r>
      <w:r w:rsidRPr="007B180D">
        <w:rPr>
          <w:rFonts w:cs="Arial"/>
          <w:bCs/>
          <w:sz w:val="24"/>
          <w:szCs w:val="24"/>
        </w:rPr>
        <w:t>delle Regio</w:t>
      </w:r>
      <w:r>
        <w:rPr>
          <w:rFonts w:cs="Arial"/>
          <w:bCs/>
          <w:sz w:val="24"/>
          <w:szCs w:val="24"/>
        </w:rPr>
        <w:t xml:space="preserve">ni e delle Province autonome </w:t>
      </w:r>
      <w:r w:rsidR="000B746F">
        <w:rPr>
          <w:rFonts w:cs="Arial"/>
          <w:bCs/>
          <w:sz w:val="24"/>
          <w:szCs w:val="24"/>
        </w:rPr>
        <w:t xml:space="preserve">per ottemperare agli impegni </w:t>
      </w:r>
      <w:r w:rsidR="00093E19">
        <w:rPr>
          <w:rFonts w:cs="Arial"/>
          <w:bCs/>
          <w:sz w:val="24"/>
          <w:szCs w:val="24"/>
        </w:rPr>
        <w:t xml:space="preserve">richiesti nell’ambito </w:t>
      </w:r>
      <w:r w:rsidRPr="007B180D">
        <w:rPr>
          <w:rFonts w:cs="Arial"/>
          <w:bCs/>
          <w:sz w:val="24"/>
          <w:szCs w:val="24"/>
        </w:rPr>
        <w:t xml:space="preserve">del Semestre europeo; </w:t>
      </w:r>
      <w:r w:rsidR="009A2F55">
        <w:rPr>
          <w:rFonts w:cs="Arial"/>
          <w:bCs/>
          <w:sz w:val="24"/>
          <w:szCs w:val="24"/>
        </w:rPr>
        <w:t xml:space="preserve">mediante il </w:t>
      </w:r>
      <w:r w:rsidR="009A2F55" w:rsidRPr="009A2F55">
        <w:rPr>
          <w:rFonts w:cs="Arial"/>
          <w:bCs/>
          <w:sz w:val="24"/>
          <w:szCs w:val="24"/>
        </w:rPr>
        <w:t xml:space="preserve">progetto </w:t>
      </w:r>
      <w:proofErr w:type="spellStart"/>
      <w:r w:rsidR="009A2F55" w:rsidRPr="009A2F55">
        <w:rPr>
          <w:rFonts w:cs="Arial"/>
          <w:bCs/>
          <w:sz w:val="24"/>
          <w:szCs w:val="24"/>
        </w:rPr>
        <w:t>Re.Te</w:t>
      </w:r>
      <w:proofErr w:type="spellEnd"/>
      <w:r w:rsidR="009A2F55" w:rsidRPr="009A2F55">
        <w:rPr>
          <w:rFonts w:cs="Arial"/>
          <w:bCs/>
          <w:sz w:val="24"/>
          <w:szCs w:val="24"/>
        </w:rPr>
        <w:t xml:space="preserve"> PNR (</w:t>
      </w:r>
      <w:proofErr w:type="spellStart"/>
      <w:r w:rsidR="009A2F55" w:rsidRPr="009A2F55">
        <w:rPr>
          <w:rFonts w:cs="Arial"/>
          <w:bCs/>
          <w:sz w:val="24"/>
          <w:szCs w:val="24"/>
        </w:rPr>
        <w:t>Regional</w:t>
      </w:r>
      <w:proofErr w:type="spellEnd"/>
      <w:r w:rsidR="009A2F55" w:rsidRPr="009A2F55">
        <w:rPr>
          <w:rFonts w:cs="Arial"/>
          <w:bCs/>
          <w:sz w:val="24"/>
          <w:szCs w:val="24"/>
        </w:rPr>
        <w:t xml:space="preserve"> Team per il PNR</w:t>
      </w:r>
      <w:r w:rsidR="00093E19">
        <w:rPr>
          <w:rFonts w:cs="Arial"/>
          <w:bCs/>
          <w:sz w:val="24"/>
          <w:szCs w:val="24"/>
        </w:rPr>
        <w:t>)</w:t>
      </w:r>
      <w:r w:rsidR="009A2F55" w:rsidRPr="009A2F55">
        <w:rPr>
          <w:rFonts w:cs="Arial"/>
          <w:bCs/>
          <w:sz w:val="24"/>
          <w:szCs w:val="24"/>
        </w:rPr>
        <w:t xml:space="preserve"> a supporto del network di referenti delle </w:t>
      </w:r>
      <w:r w:rsidR="009A2F55">
        <w:rPr>
          <w:rFonts w:cs="Arial"/>
          <w:bCs/>
          <w:sz w:val="24"/>
          <w:szCs w:val="24"/>
        </w:rPr>
        <w:t xml:space="preserve">21 </w:t>
      </w:r>
      <w:r w:rsidR="009A2F55" w:rsidRPr="009A2F55">
        <w:rPr>
          <w:rFonts w:cs="Arial"/>
          <w:bCs/>
          <w:sz w:val="24"/>
          <w:szCs w:val="24"/>
        </w:rPr>
        <w:t>Amministrazioni regionali</w:t>
      </w:r>
      <w:r w:rsidR="009A2F55">
        <w:rPr>
          <w:rFonts w:cs="Arial"/>
          <w:bCs/>
          <w:sz w:val="24"/>
          <w:szCs w:val="24"/>
        </w:rPr>
        <w:t>,</w:t>
      </w:r>
      <w:r w:rsidRPr="007B180D">
        <w:rPr>
          <w:rFonts w:cs="Arial"/>
          <w:bCs/>
          <w:sz w:val="24"/>
          <w:szCs w:val="24"/>
        </w:rPr>
        <w:t xml:space="preserve"> il contributo al PNR è divenuto riferimento costante nelle sedi del Comitato europeo delle Regioni, come </w:t>
      </w:r>
      <w:r w:rsidRPr="00093E19">
        <w:rPr>
          <w:rFonts w:cs="Arial"/>
          <w:bCs/>
          <w:i/>
          <w:sz w:val="24"/>
          <w:szCs w:val="24"/>
        </w:rPr>
        <w:t xml:space="preserve">best </w:t>
      </w:r>
      <w:proofErr w:type="spellStart"/>
      <w:r w:rsidRPr="00093E19">
        <w:rPr>
          <w:rFonts w:cs="Arial"/>
          <w:bCs/>
          <w:i/>
          <w:sz w:val="24"/>
          <w:szCs w:val="24"/>
        </w:rPr>
        <w:t>practice</w:t>
      </w:r>
      <w:proofErr w:type="spellEnd"/>
      <w:r w:rsidRPr="00093E19">
        <w:rPr>
          <w:rFonts w:cs="Arial"/>
          <w:bCs/>
          <w:i/>
          <w:sz w:val="24"/>
          <w:szCs w:val="24"/>
        </w:rPr>
        <w:t xml:space="preserve"> </w:t>
      </w:r>
      <w:r w:rsidRPr="007B180D">
        <w:rPr>
          <w:rFonts w:cs="Arial"/>
          <w:bCs/>
          <w:sz w:val="24"/>
          <w:szCs w:val="24"/>
        </w:rPr>
        <w:t>del sistema regionale italiano</w:t>
      </w:r>
      <w:r w:rsidR="006759FF">
        <w:rPr>
          <w:rFonts w:cs="Arial"/>
          <w:bCs/>
          <w:sz w:val="24"/>
          <w:szCs w:val="24"/>
        </w:rPr>
        <w:t xml:space="preserve"> e</w:t>
      </w:r>
      <w:r w:rsidR="009A2F55">
        <w:rPr>
          <w:rFonts w:cs="Arial"/>
          <w:bCs/>
          <w:sz w:val="24"/>
          <w:szCs w:val="24"/>
        </w:rPr>
        <w:t xml:space="preserve"> </w:t>
      </w:r>
      <w:r w:rsidR="006759FF">
        <w:rPr>
          <w:rFonts w:cs="Arial"/>
          <w:bCs/>
          <w:sz w:val="24"/>
          <w:szCs w:val="24"/>
        </w:rPr>
        <w:t xml:space="preserve">per la Commissione europea </w:t>
      </w:r>
      <w:r w:rsidR="009A2F55">
        <w:rPr>
          <w:rFonts w:cs="Arial"/>
          <w:bCs/>
          <w:sz w:val="24"/>
          <w:szCs w:val="24"/>
        </w:rPr>
        <w:t>una buona prassi di capacità amministrativa.</w:t>
      </w:r>
      <w:r w:rsidRPr="007B180D">
        <w:rPr>
          <w:rFonts w:cs="Arial"/>
          <w:bCs/>
          <w:sz w:val="24"/>
          <w:szCs w:val="24"/>
        </w:rPr>
        <w:t xml:space="preserve"> </w:t>
      </w:r>
      <w:r w:rsidR="008A1855">
        <w:rPr>
          <w:rFonts w:cs="Arial"/>
          <w:bCs/>
          <w:sz w:val="24"/>
          <w:szCs w:val="24"/>
        </w:rPr>
        <w:t>Le riforme attuate</w:t>
      </w:r>
      <w:r w:rsidR="000B746F" w:rsidRPr="000B746F">
        <w:rPr>
          <w:rFonts w:cs="Arial"/>
          <w:bCs/>
          <w:sz w:val="24"/>
          <w:szCs w:val="24"/>
        </w:rPr>
        <w:t xml:space="preserve"> dalle Regioni</w:t>
      </w:r>
      <w:r w:rsidR="008A1855">
        <w:rPr>
          <w:rFonts w:cs="Arial"/>
          <w:bCs/>
          <w:sz w:val="24"/>
          <w:szCs w:val="24"/>
        </w:rPr>
        <w:t xml:space="preserve"> contribuiscono ad inquadrare interventi strategici in risposta alle</w:t>
      </w:r>
      <w:r w:rsidR="000B746F" w:rsidRPr="000B746F">
        <w:rPr>
          <w:rFonts w:cs="Arial"/>
          <w:bCs/>
          <w:sz w:val="24"/>
          <w:szCs w:val="24"/>
        </w:rPr>
        <w:t xml:space="preserve"> indicazioni contenute nelle </w:t>
      </w:r>
      <w:r w:rsidR="00093E19">
        <w:rPr>
          <w:rFonts w:cs="Arial"/>
          <w:bCs/>
          <w:sz w:val="24"/>
          <w:szCs w:val="24"/>
        </w:rPr>
        <w:t>annuali Raccomandazioni specifiche per Paese della Commissione e del Consiglio, nonché nei decennali</w:t>
      </w:r>
      <w:r w:rsidR="000B746F" w:rsidRPr="000B746F">
        <w:rPr>
          <w:rFonts w:cs="Arial"/>
          <w:bCs/>
          <w:sz w:val="24"/>
          <w:szCs w:val="24"/>
        </w:rPr>
        <w:t xml:space="preserve"> target della Strategia Europa 2020</w:t>
      </w:r>
      <w:r w:rsidR="008A1855">
        <w:rPr>
          <w:rFonts w:cs="Arial"/>
          <w:bCs/>
          <w:sz w:val="24"/>
          <w:szCs w:val="24"/>
        </w:rPr>
        <w:t>; possono altresì restituire una lettura parallela di interventi finanziati con la</w:t>
      </w:r>
      <w:r w:rsidR="000B746F" w:rsidRPr="000B746F">
        <w:rPr>
          <w:rFonts w:cs="Arial"/>
          <w:bCs/>
          <w:sz w:val="24"/>
          <w:szCs w:val="24"/>
        </w:rPr>
        <w:t xml:space="preserve"> politica di coesione </w:t>
      </w:r>
      <w:r w:rsidR="00854EE9">
        <w:rPr>
          <w:rFonts w:cs="Arial"/>
          <w:bCs/>
          <w:sz w:val="24"/>
          <w:szCs w:val="24"/>
        </w:rPr>
        <w:t xml:space="preserve">della Programmazione europea </w:t>
      </w:r>
      <w:r w:rsidR="00093E19">
        <w:rPr>
          <w:rFonts w:cs="Arial"/>
          <w:bCs/>
          <w:sz w:val="24"/>
          <w:szCs w:val="24"/>
        </w:rPr>
        <w:t>2014-2020</w:t>
      </w:r>
      <w:r w:rsidR="00854EE9">
        <w:rPr>
          <w:rFonts w:cs="Arial"/>
          <w:bCs/>
          <w:sz w:val="24"/>
          <w:szCs w:val="24"/>
        </w:rPr>
        <w:t xml:space="preserve"> e a partire dal</w:t>
      </w:r>
      <w:r w:rsidR="00E54C27">
        <w:rPr>
          <w:rFonts w:cs="Arial"/>
          <w:bCs/>
          <w:sz w:val="24"/>
          <w:szCs w:val="24"/>
        </w:rPr>
        <w:t xml:space="preserve"> PNR </w:t>
      </w:r>
      <w:r w:rsidR="00854EE9" w:rsidRPr="007B180D">
        <w:rPr>
          <w:rFonts w:cs="Arial"/>
          <w:bCs/>
          <w:sz w:val="24"/>
          <w:szCs w:val="24"/>
        </w:rPr>
        <w:t>2017</w:t>
      </w:r>
      <w:r w:rsidR="00E54C27">
        <w:rPr>
          <w:rFonts w:cs="Arial"/>
          <w:bCs/>
          <w:sz w:val="24"/>
          <w:szCs w:val="24"/>
        </w:rPr>
        <w:t xml:space="preserve"> costituiscono la base per compiere un monitoraggio </w:t>
      </w:r>
      <w:r w:rsidR="00854EE9">
        <w:rPr>
          <w:rFonts w:cs="Arial"/>
          <w:bCs/>
          <w:sz w:val="24"/>
          <w:szCs w:val="24"/>
        </w:rPr>
        <w:t xml:space="preserve">anche </w:t>
      </w:r>
      <w:r w:rsidR="00E54C27">
        <w:rPr>
          <w:rFonts w:cs="Arial"/>
          <w:bCs/>
          <w:sz w:val="24"/>
          <w:szCs w:val="24"/>
        </w:rPr>
        <w:t>de</w:t>
      </w:r>
      <w:r w:rsidR="00854EE9">
        <w:rPr>
          <w:rFonts w:cs="Arial"/>
          <w:bCs/>
          <w:sz w:val="24"/>
          <w:szCs w:val="24"/>
        </w:rPr>
        <w:t>gli</w:t>
      </w:r>
      <w:r w:rsidR="00093E19">
        <w:rPr>
          <w:rFonts w:cs="Arial"/>
          <w:bCs/>
          <w:sz w:val="24"/>
          <w:szCs w:val="24"/>
        </w:rPr>
        <w:t xml:space="preserve"> </w:t>
      </w:r>
      <w:r w:rsidR="00854EE9" w:rsidRPr="007B180D">
        <w:rPr>
          <w:rFonts w:cs="Arial"/>
          <w:bCs/>
          <w:sz w:val="24"/>
          <w:szCs w:val="24"/>
        </w:rPr>
        <w:t>obiettivi globali ONU per lo sviluppo sostenibile (</w:t>
      </w:r>
      <w:proofErr w:type="spellStart"/>
      <w:r w:rsidR="00854EE9" w:rsidRPr="007B180D">
        <w:rPr>
          <w:rFonts w:cs="Arial"/>
          <w:bCs/>
          <w:sz w:val="24"/>
          <w:szCs w:val="24"/>
        </w:rPr>
        <w:t>SDGs</w:t>
      </w:r>
      <w:proofErr w:type="spellEnd"/>
      <w:r w:rsidR="00854EE9" w:rsidRPr="007B180D">
        <w:rPr>
          <w:rFonts w:cs="Arial"/>
          <w:bCs/>
          <w:sz w:val="24"/>
          <w:szCs w:val="24"/>
        </w:rPr>
        <w:t>)</w:t>
      </w:r>
      <w:r w:rsidR="00E54C27">
        <w:rPr>
          <w:rFonts w:cs="Arial"/>
          <w:bCs/>
          <w:sz w:val="24"/>
          <w:szCs w:val="24"/>
        </w:rPr>
        <w:t>.</w:t>
      </w:r>
      <w:r w:rsidR="00854EE9">
        <w:rPr>
          <w:rFonts w:cs="Arial"/>
          <w:bCs/>
          <w:sz w:val="24"/>
          <w:szCs w:val="24"/>
        </w:rPr>
        <w:t xml:space="preserve"> </w:t>
      </w:r>
      <w:r w:rsidR="004C3448">
        <w:rPr>
          <w:rFonts w:cs="Arial"/>
          <w:bCs/>
          <w:sz w:val="24"/>
          <w:szCs w:val="24"/>
        </w:rPr>
        <w:t>Le Regioni considerano i</w:t>
      </w:r>
      <w:r w:rsidR="006759FF">
        <w:rPr>
          <w:rFonts w:cs="Arial"/>
          <w:bCs/>
          <w:sz w:val="24"/>
          <w:szCs w:val="24"/>
        </w:rPr>
        <w:t xml:space="preserve"> </w:t>
      </w:r>
      <w:proofErr w:type="spellStart"/>
      <w:r w:rsidR="00854EE9">
        <w:rPr>
          <w:rFonts w:cs="Arial"/>
          <w:bCs/>
          <w:sz w:val="24"/>
          <w:szCs w:val="24"/>
        </w:rPr>
        <w:t>Goals</w:t>
      </w:r>
      <w:proofErr w:type="spellEnd"/>
      <w:r w:rsidR="00854EE9">
        <w:rPr>
          <w:rFonts w:cs="Arial"/>
          <w:bCs/>
          <w:sz w:val="24"/>
          <w:szCs w:val="24"/>
        </w:rPr>
        <w:t xml:space="preserve"> ONU dello sviluppo sostenibile l’unico vero quadro strategico a cui ricondurre gli obiettivi politici paneuropei</w:t>
      </w:r>
      <w:r w:rsidR="006759FF">
        <w:rPr>
          <w:rFonts w:cs="Arial"/>
          <w:bCs/>
          <w:sz w:val="24"/>
          <w:szCs w:val="24"/>
        </w:rPr>
        <w:t>, anche quelli di economia circolare</w:t>
      </w:r>
      <w:r w:rsidR="00854EE9">
        <w:rPr>
          <w:rFonts w:cs="Arial"/>
          <w:bCs/>
          <w:sz w:val="24"/>
          <w:szCs w:val="24"/>
        </w:rPr>
        <w:t>.</w:t>
      </w:r>
      <w:r w:rsidR="002B082C">
        <w:rPr>
          <w:rFonts w:cs="Arial"/>
          <w:bCs/>
          <w:sz w:val="24"/>
          <w:szCs w:val="24"/>
        </w:rPr>
        <w:t xml:space="preserve"> </w:t>
      </w:r>
      <w:r w:rsidR="00C54E85">
        <w:rPr>
          <w:rFonts w:cs="Arial"/>
          <w:bCs/>
          <w:sz w:val="24"/>
          <w:szCs w:val="24"/>
        </w:rPr>
        <w:t>Nel 2017 le Regioni hanno contribuito fattivamente alla strutturazio</w:t>
      </w:r>
      <w:bookmarkStart w:id="0" w:name="_GoBack"/>
      <w:bookmarkEnd w:id="0"/>
      <w:r w:rsidR="00C54E85">
        <w:rPr>
          <w:rFonts w:cs="Arial"/>
          <w:bCs/>
          <w:sz w:val="24"/>
          <w:szCs w:val="24"/>
        </w:rPr>
        <w:t xml:space="preserve">ne del modello di economia circolare (EC). </w:t>
      </w:r>
    </w:p>
    <w:sectPr w:rsidR="007B180D" w:rsidRPr="002B082C" w:rsidSect="00F62E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006" w:rsidRDefault="00342006" w:rsidP="007B180D">
      <w:r>
        <w:separator/>
      </w:r>
    </w:p>
  </w:endnote>
  <w:endnote w:type="continuationSeparator" w:id="0">
    <w:p w:rsidR="00342006" w:rsidRDefault="00342006" w:rsidP="007B1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006" w:rsidRDefault="00342006" w:rsidP="007B180D">
      <w:r>
        <w:separator/>
      </w:r>
    </w:p>
  </w:footnote>
  <w:footnote w:type="continuationSeparator" w:id="0">
    <w:p w:rsidR="00342006" w:rsidRDefault="00342006" w:rsidP="007B18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24"/>
    <w:rsid w:val="00020D0B"/>
    <w:rsid w:val="00030EFF"/>
    <w:rsid w:val="00073C3C"/>
    <w:rsid w:val="00093E19"/>
    <w:rsid w:val="000B746F"/>
    <w:rsid w:val="000C566F"/>
    <w:rsid w:val="00100BA9"/>
    <w:rsid w:val="001044E4"/>
    <w:rsid w:val="00120F17"/>
    <w:rsid w:val="0018269E"/>
    <w:rsid w:val="001C7FEE"/>
    <w:rsid w:val="00254F30"/>
    <w:rsid w:val="00293407"/>
    <w:rsid w:val="002976A4"/>
    <w:rsid w:val="00297CEA"/>
    <w:rsid w:val="002B082C"/>
    <w:rsid w:val="002E2FBE"/>
    <w:rsid w:val="00324A95"/>
    <w:rsid w:val="00342006"/>
    <w:rsid w:val="00350A51"/>
    <w:rsid w:val="00391CB8"/>
    <w:rsid w:val="00474024"/>
    <w:rsid w:val="00485242"/>
    <w:rsid w:val="004C3448"/>
    <w:rsid w:val="004E1D24"/>
    <w:rsid w:val="004F3F59"/>
    <w:rsid w:val="005148AC"/>
    <w:rsid w:val="005840A7"/>
    <w:rsid w:val="005A60BC"/>
    <w:rsid w:val="005C7424"/>
    <w:rsid w:val="005F3D82"/>
    <w:rsid w:val="0063577E"/>
    <w:rsid w:val="006477FB"/>
    <w:rsid w:val="00656A77"/>
    <w:rsid w:val="006759FF"/>
    <w:rsid w:val="00690349"/>
    <w:rsid w:val="006C7112"/>
    <w:rsid w:val="006D1BF7"/>
    <w:rsid w:val="007A3BC6"/>
    <w:rsid w:val="007B180D"/>
    <w:rsid w:val="007F1FA8"/>
    <w:rsid w:val="00854EE9"/>
    <w:rsid w:val="00875E87"/>
    <w:rsid w:val="008A1855"/>
    <w:rsid w:val="00914583"/>
    <w:rsid w:val="00973976"/>
    <w:rsid w:val="009A2F55"/>
    <w:rsid w:val="009C74BA"/>
    <w:rsid w:val="009D1348"/>
    <w:rsid w:val="00A16872"/>
    <w:rsid w:val="00A32129"/>
    <w:rsid w:val="00A55749"/>
    <w:rsid w:val="00A934FB"/>
    <w:rsid w:val="00AA757B"/>
    <w:rsid w:val="00AE3767"/>
    <w:rsid w:val="00BA37D6"/>
    <w:rsid w:val="00BB0493"/>
    <w:rsid w:val="00C303C5"/>
    <w:rsid w:val="00C54E85"/>
    <w:rsid w:val="00C60B82"/>
    <w:rsid w:val="00C65143"/>
    <w:rsid w:val="00CC7EA0"/>
    <w:rsid w:val="00D074A0"/>
    <w:rsid w:val="00D27C1D"/>
    <w:rsid w:val="00D703F9"/>
    <w:rsid w:val="00D80AFA"/>
    <w:rsid w:val="00D82931"/>
    <w:rsid w:val="00DB5861"/>
    <w:rsid w:val="00E36BA8"/>
    <w:rsid w:val="00E4403A"/>
    <w:rsid w:val="00E51EE9"/>
    <w:rsid w:val="00E54C27"/>
    <w:rsid w:val="00EB3B3C"/>
    <w:rsid w:val="00F06D9F"/>
    <w:rsid w:val="00F17833"/>
    <w:rsid w:val="00F240E6"/>
    <w:rsid w:val="00F31A98"/>
    <w:rsid w:val="00F40254"/>
    <w:rsid w:val="00F62ECD"/>
    <w:rsid w:val="00F84592"/>
    <w:rsid w:val="00F9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3407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29340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1EE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1EE9"/>
    <w:rPr>
      <w:rFonts w:ascii="Segoe UI" w:eastAsia="Times New Roman" w:hAnsi="Segoe UI" w:cs="Segoe UI"/>
      <w:sz w:val="18"/>
      <w:szCs w:val="18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180D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180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B18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Cellai</dc:creator>
  <cp:lastModifiedBy> </cp:lastModifiedBy>
  <cp:revision>2</cp:revision>
  <cp:lastPrinted>2018-05-21T13:06:00Z</cp:lastPrinted>
  <dcterms:created xsi:type="dcterms:W3CDTF">2018-08-30T09:36:00Z</dcterms:created>
  <dcterms:modified xsi:type="dcterms:W3CDTF">2018-08-30T09:36:00Z</dcterms:modified>
</cp:coreProperties>
</file>